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BC1" w:rsidRPr="006A6BC1" w:rsidRDefault="006A6BC1" w:rsidP="006A6BC1">
      <w:pPr>
        <w:pBdr>
          <w:bottom w:val="single" w:sz="4" w:space="0" w:color="CCCCCC"/>
        </w:pBdr>
        <w:shd w:val="clear" w:color="auto" w:fill="FFFFFF"/>
        <w:spacing w:before="230" w:after="230" w:line="240" w:lineRule="auto"/>
        <w:ind w:left="230" w:right="230"/>
        <w:jc w:val="both"/>
        <w:outlineLvl w:val="0"/>
        <w:rPr>
          <w:rFonts w:ascii="Times New Roman" w:eastAsia="Times New Roman" w:hAnsi="Times New Roman" w:cs="Times New Roman"/>
          <w:b/>
          <w:bCs/>
          <w:kern w:val="36"/>
          <w:sz w:val="28"/>
          <w:szCs w:val="28"/>
          <w:lang w:eastAsia="ru-RU"/>
        </w:rPr>
      </w:pPr>
      <w:r w:rsidRPr="006A6BC1">
        <w:rPr>
          <w:rFonts w:ascii="Times New Roman" w:eastAsia="Times New Roman" w:hAnsi="Times New Roman" w:cs="Times New Roman"/>
          <w:b/>
          <w:bCs/>
          <w:kern w:val="36"/>
          <w:sz w:val="28"/>
          <w:szCs w:val="28"/>
          <w:lang w:eastAsia="ru-RU"/>
        </w:rPr>
        <w:t>Радиационный баланс и его составляющие. Распределение радиационного баланса на поверхности Земли.</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Радиационный баланс – это алгебраическая сумма потоков радиации в определённом объёме или на определённой поверхности. Напр., когда говорят о радиационном балансе атмосферы или системы «Земля – атмосфера», чаще всего подразумевают радиационный баланс земной поверхности, определяющий теплообмен на нижней границе атмосферы. Он представляет собой разность между поглощённой суммарной солнечной радиацией и эффективным излучением земной поверхности.</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Радиационный баланс атмосферы и подстилающей поверхности, сумма прихода и расхода лучистой энергии, поглощаемой и излучаемой атмосферой и подстилающей поверхностью. Для атмосферы Р. б. состоит из приходной части — поглощённой прямой и рассеянной солнечной радиации, а также поглощённого длинноволнового (инфракрасного) излучения земной поверхности, и расходной части — потери тепла за счёт длинноволнового излучения атмосферы в направлении к земной поверхности и в мировое пространство.</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Приходную часть Р. б. подстилающей поверхности составляют: поглощённая подстилающей поверхностью прямая и рассеянная солнечная радиация, а также поглощённое противоизлучение атмосферы; расходная часть состоит из потери тепла подстилающей поверхностью за счёт собственного теплового излучения. Р. б. является составной частью теплового баланса атмосферы и подстилающей поверхности.</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Радиационный баланс земной поверхности за год положительный повсюду на Земле, кроме ледяных плато Гренландии и Антарктиды. Это означает, что годовой приток поглощенной радиации больше, чем эффективное излучение за то же время. Но это вовсе не значит, что земная поверхность год от года становится все теплее. Избыток поглощенной радиации над излучением уравновешивается передачей тепла от земной поверхности в воздух путем теплопроводности и при фазовых преобразованиях воды (при испарении с земной поверхности и последующей конденсации в атмосфере).</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 xml:space="preserve">Следовательно, для земной поверхности не существует радиационного равновесия в получении и отдаче радиации, но существует тепловое равновесие: приток тепла к земной поверхности как радиационными, так и нерадиационными путями равен его отдаче </w:t>
      </w:r>
      <w:proofErr w:type="gramStart"/>
      <w:r w:rsidRPr="006A6BC1">
        <w:rPr>
          <w:rFonts w:ascii="Times New Roman" w:eastAsia="Times New Roman" w:hAnsi="Times New Roman" w:cs="Times New Roman"/>
          <w:sz w:val="28"/>
          <w:szCs w:val="28"/>
          <w:lang w:eastAsia="ru-RU"/>
        </w:rPr>
        <w:t>теми</w:t>
      </w:r>
      <w:proofErr w:type="gramEnd"/>
      <w:r w:rsidRPr="006A6BC1">
        <w:rPr>
          <w:rFonts w:ascii="Times New Roman" w:eastAsia="Times New Roman" w:hAnsi="Times New Roman" w:cs="Times New Roman"/>
          <w:sz w:val="28"/>
          <w:szCs w:val="28"/>
          <w:lang w:eastAsia="ru-RU"/>
        </w:rPr>
        <w:t xml:space="preserve"> же способами.</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 xml:space="preserve">На океанах радиационный баланс больше, чем на суше в тех же широтах. Это объясняется тем, что радиация в океанах поглощается большим слоем, чем на суше, а эффективное излучение не такое большое </w:t>
      </w:r>
      <w:r w:rsidRPr="006A6BC1">
        <w:rPr>
          <w:rFonts w:ascii="Times New Roman" w:eastAsia="Times New Roman" w:hAnsi="Times New Roman" w:cs="Times New Roman"/>
          <w:sz w:val="28"/>
          <w:szCs w:val="28"/>
          <w:lang w:eastAsia="ru-RU"/>
        </w:rPr>
        <w:lastRenderedPageBreak/>
        <w:t xml:space="preserve">вследствие более низкой температуры морской поверхности, чем поверхности суши. Существенные отклонения от зонального распределения имеются в пустынях, где баланс ниже вследствие большого эффективного излучения в сухом и малооблачном воздухе. Баланс понижен также, но в меньшей мере, в районах с муссонным климатом, где в теплое время года облачность увеличивается, а поглощенная радиация уменьшается по сравнению с другими районами под </w:t>
      </w:r>
      <w:proofErr w:type="gramStart"/>
      <w:r w:rsidRPr="006A6BC1">
        <w:rPr>
          <w:rFonts w:ascii="Times New Roman" w:eastAsia="Times New Roman" w:hAnsi="Times New Roman" w:cs="Times New Roman"/>
          <w:sz w:val="28"/>
          <w:szCs w:val="28"/>
          <w:lang w:eastAsia="ru-RU"/>
        </w:rPr>
        <w:t>той</w:t>
      </w:r>
      <w:proofErr w:type="gramEnd"/>
      <w:r w:rsidRPr="006A6BC1">
        <w:rPr>
          <w:rFonts w:ascii="Times New Roman" w:eastAsia="Times New Roman" w:hAnsi="Times New Roman" w:cs="Times New Roman"/>
          <w:sz w:val="28"/>
          <w:szCs w:val="28"/>
          <w:lang w:eastAsia="ru-RU"/>
        </w:rPr>
        <w:t xml:space="preserve"> же широтой.</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b/>
          <w:bCs/>
          <w:sz w:val="28"/>
          <w:szCs w:val="28"/>
          <w:lang w:eastAsia="ru-RU"/>
        </w:rPr>
        <w:t>Сущность эффективного излучения. Парниковый эффект в атмосфере.</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Разница между собственным излучением тела и встречным излучением атмосферы называется эффективным излучением. Его значение и выражает действительный поток тепла от Земли или воды к атмосфере. В отдельных случаях может быть поток тепла и от атмосферы к Земле, например, при поступлении морского теплого воздуха на холодную материковую поверхность зимой.</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Встречное излучение показывает роль атмосферы в тепловом режиме географической оболочки.</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 xml:space="preserve">Молекулы газов воздуха практически свободно пропускают коротковолновые солнечные лучи. На земной поверхности лучистая энергия превращается в </w:t>
      </w:r>
      <w:proofErr w:type="gramStart"/>
      <w:r w:rsidRPr="006A6BC1">
        <w:rPr>
          <w:rFonts w:ascii="Times New Roman" w:eastAsia="Times New Roman" w:hAnsi="Times New Roman" w:cs="Times New Roman"/>
          <w:sz w:val="28"/>
          <w:szCs w:val="28"/>
          <w:lang w:eastAsia="ru-RU"/>
        </w:rPr>
        <w:t>длинноволновую</w:t>
      </w:r>
      <w:proofErr w:type="gramEnd"/>
      <w:r w:rsidRPr="006A6BC1">
        <w:rPr>
          <w:rFonts w:ascii="Times New Roman" w:eastAsia="Times New Roman" w:hAnsi="Times New Roman" w:cs="Times New Roman"/>
          <w:sz w:val="28"/>
          <w:szCs w:val="28"/>
          <w:lang w:eastAsia="ru-RU"/>
        </w:rPr>
        <w:t xml:space="preserve"> тепловую. Переменная часть атмосферы — водяной пар, углекислый газ, капельки воды, льдинки и другие взвеси — поглощают, подобно стеклу оранжерей или теплицы, длинноволновые тепловые лучи, усиливая встречное излучение. Даже в ясные ночи оно составляет 70% от </w:t>
      </w:r>
      <w:proofErr w:type="gramStart"/>
      <w:r w:rsidRPr="006A6BC1">
        <w:rPr>
          <w:rFonts w:ascii="Times New Roman" w:eastAsia="Times New Roman" w:hAnsi="Times New Roman" w:cs="Times New Roman"/>
          <w:sz w:val="28"/>
          <w:szCs w:val="28"/>
          <w:lang w:eastAsia="ru-RU"/>
        </w:rPr>
        <w:t>прямого</w:t>
      </w:r>
      <w:proofErr w:type="gramEnd"/>
      <w:r w:rsidRPr="006A6BC1">
        <w:rPr>
          <w:rFonts w:ascii="Times New Roman" w:eastAsia="Times New Roman" w:hAnsi="Times New Roman" w:cs="Times New Roman"/>
          <w:sz w:val="28"/>
          <w:szCs w:val="28"/>
          <w:lang w:eastAsia="ru-RU"/>
        </w:rPr>
        <w:t xml:space="preserve">, а в пасмурные достигает 100%- Свойство атмосферы пропускать солнечные лучи к Земле и задерживать тепловое излучение </w:t>
      </w:r>
      <w:proofErr w:type="spellStart"/>
      <w:r w:rsidRPr="006A6BC1">
        <w:rPr>
          <w:rFonts w:ascii="Times New Roman" w:eastAsia="Times New Roman" w:hAnsi="Times New Roman" w:cs="Times New Roman"/>
          <w:sz w:val="28"/>
          <w:szCs w:val="28"/>
          <w:lang w:eastAsia="ru-RU"/>
        </w:rPr>
        <w:t>называетсяоранжерейным</w:t>
      </w:r>
      <w:proofErr w:type="spellEnd"/>
      <w:r w:rsidRPr="006A6BC1">
        <w:rPr>
          <w:rFonts w:ascii="Times New Roman" w:eastAsia="Times New Roman" w:hAnsi="Times New Roman" w:cs="Times New Roman"/>
          <w:sz w:val="28"/>
          <w:szCs w:val="28"/>
          <w:lang w:eastAsia="ru-RU"/>
        </w:rPr>
        <w:t>, или тепличным эффектом.</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Величина эффективного излучения зависит от ряда факторов:</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1. От температуры почвы или воды: чем она выше, тем больше тело теряет тепла излучением: В жаркий летний день и земля, и вода много излучают тепла в воздух и температура его повышается. Теплый воздух дает большой и встречный поток. Возрастает общий уровень эффективного излучения. Ночью, когда нагревание почвы и воды прекращается, уменьшается и их излучение. Перед утром оно становится совсем незначительным. Соответственно понижается и температура воздуха.</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 xml:space="preserve">2. От влажности воздуха: водяной пар улавливает длинноволновое излучение и удерживает тепло. Влажная атмосфера посылает к Земле </w:t>
      </w:r>
      <w:r w:rsidRPr="006A6BC1">
        <w:rPr>
          <w:rFonts w:ascii="Times New Roman" w:eastAsia="Times New Roman" w:hAnsi="Times New Roman" w:cs="Times New Roman"/>
          <w:sz w:val="28"/>
          <w:szCs w:val="28"/>
          <w:lang w:eastAsia="ru-RU"/>
        </w:rPr>
        <w:lastRenderedPageBreak/>
        <w:t>значительный встречный поток, эффективное излучение уменьшается. По этой причине во влажных климатах и при влажной погоде ночи не бывают так холодны, как в сухую погоду, и в странах с сухим климатом.</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3. От туманов и облаков: капли воды облаков и туманов действуют, как и водяной пар, но в еще большей степени. Ночи при туманной и облачной погоде бывают обычно теплыми.</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 xml:space="preserve">4. От близости или удаленности водоемов: водная масса, будучи теплоемкой, дольше, чем суша, удерживает тепло. Увеличением влажности, образованием облаков и туманов водоемы снимают эффективное излучение. </w:t>
      </w:r>
      <w:proofErr w:type="gramStart"/>
      <w:r w:rsidRPr="006A6BC1">
        <w:rPr>
          <w:rFonts w:ascii="Times New Roman" w:eastAsia="Times New Roman" w:hAnsi="Times New Roman" w:cs="Times New Roman"/>
          <w:sz w:val="28"/>
          <w:szCs w:val="28"/>
          <w:lang w:eastAsia="ru-RU"/>
        </w:rPr>
        <w:t>По этой причине наибольшая потеря тепла зимой и ночью и, следовательно, резкие колебания ночной и дневной температур свойственны сухим внутриматериковым странам — Центральной и Средней Азии, Восточной Сибири и Антарктиде.</w:t>
      </w:r>
      <w:proofErr w:type="gramEnd"/>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5. От абсолютной высоты местности: в горах, с уменьшением плотности воздуха уменьшается встречное и увеличивается эффективное излучение.</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6. От растительности: мощный растительный покров, особенно леса, снижают эффективное излучение. В пустынях оно резко увеличивается.</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 xml:space="preserve">7. От характера </w:t>
      </w:r>
      <w:proofErr w:type="spellStart"/>
      <w:r w:rsidRPr="006A6BC1">
        <w:rPr>
          <w:rFonts w:ascii="Times New Roman" w:eastAsia="Times New Roman" w:hAnsi="Times New Roman" w:cs="Times New Roman"/>
          <w:sz w:val="28"/>
          <w:szCs w:val="28"/>
          <w:lang w:eastAsia="ru-RU"/>
        </w:rPr>
        <w:t>почво-грунтов</w:t>
      </w:r>
      <w:proofErr w:type="spellEnd"/>
      <w:r w:rsidRPr="006A6BC1">
        <w:rPr>
          <w:rFonts w:ascii="Times New Roman" w:eastAsia="Times New Roman" w:hAnsi="Times New Roman" w:cs="Times New Roman"/>
          <w:sz w:val="28"/>
          <w:szCs w:val="28"/>
          <w:lang w:eastAsia="ru-RU"/>
        </w:rPr>
        <w:t xml:space="preserve">: мощные и рыхлые почвы дольше удерживают и больше излучают тепло, каменистые почвы и особенно пески </w:t>
      </w:r>
      <w:proofErr w:type="gramStart"/>
      <w:r w:rsidRPr="006A6BC1">
        <w:rPr>
          <w:rFonts w:ascii="Times New Roman" w:eastAsia="Times New Roman" w:hAnsi="Times New Roman" w:cs="Times New Roman"/>
          <w:sz w:val="28"/>
          <w:szCs w:val="28"/>
          <w:lang w:eastAsia="ru-RU"/>
        </w:rPr>
        <w:t>пустынь</w:t>
      </w:r>
      <w:proofErr w:type="gramEnd"/>
      <w:r w:rsidRPr="006A6BC1">
        <w:rPr>
          <w:rFonts w:ascii="Times New Roman" w:eastAsia="Times New Roman" w:hAnsi="Times New Roman" w:cs="Times New Roman"/>
          <w:sz w:val="28"/>
          <w:szCs w:val="28"/>
          <w:lang w:eastAsia="ru-RU"/>
        </w:rPr>
        <w:t xml:space="preserve"> скорее его теряют и остывают.</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i/>
          <w:iCs/>
          <w:sz w:val="28"/>
          <w:szCs w:val="28"/>
          <w:lang w:eastAsia="ru-RU"/>
        </w:rPr>
        <w:t>Парниковый эффект</w:t>
      </w:r>
      <w:r w:rsidRPr="006A6BC1">
        <w:rPr>
          <w:rFonts w:ascii="Times New Roman" w:eastAsia="Times New Roman" w:hAnsi="Times New Roman" w:cs="Times New Roman"/>
          <w:sz w:val="28"/>
          <w:szCs w:val="28"/>
          <w:lang w:eastAsia="ru-RU"/>
        </w:rPr>
        <w:t xml:space="preserve"> – это задержка атмосферой Земли теплового излучения планеты. Парниковый эффект наблюдал любой из нас: в теплицах или парниках температура всегда выше, чем снаружи. То же самое наблюдается и в масштабах Земного шара: солнечная энергия, проходя через </w:t>
      </w:r>
      <w:proofErr w:type="gramStart"/>
      <w:r w:rsidRPr="006A6BC1">
        <w:rPr>
          <w:rFonts w:ascii="Times New Roman" w:eastAsia="Times New Roman" w:hAnsi="Times New Roman" w:cs="Times New Roman"/>
          <w:sz w:val="28"/>
          <w:szCs w:val="28"/>
          <w:lang w:eastAsia="ru-RU"/>
        </w:rPr>
        <w:t>атмосферу</w:t>
      </w:r>
      <w:proofErr w:type="gramEnd"/>
      <w:r w:rsidRPr="006A6BC1">
        <w:rPr>
          <w:rFonts w:ascii="Times New Roman" w:eastAsia="Times New Roman" w:hAnsi="Times New Roman" w:cs="Times New Roman"/>
          <w:sz w:val="28"/>
          <w:szCs w:val="28"/>
          <w:lang w:eastAsia="ru-RU"/>
        </w:rPr>
        <w:t xml:space="preserve"> нагревает поверхность Земли, но излучаемая Землей тепловая энергии не может улетучиться обратно в космос, так как атмосфера Земли задерживает ее, действуя наподобие полиэтилена в парнике: она пропускает короткие световые волны от Солнца к Земле и задерживает длинные тепловые (или инфракрасные) волны, излучаемые поверхностью Земли. Возникает эффект парника. Парниковый эффект возникает из-за наличия в атмосфере Земли газов, которые обладают способностью задерживать длинные волны. Они получили название «парниковых» или «тепличных» газов.</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 xml:space="preserve">Парниковые газы присутствовали в атмосфере в небольших количествах (около 0,1%) с момента ее образования. Этого количества было достаточно, чтобы поддерживать за счет парникового эффекта тепловой баланс Земли на уровне, пригодном для жизни. Это так называемый естественный парниковый эффект, не будь его средняя температура </w:t>
      </w:r>
      <w:r w:rsidRPr="006A6BC1">
        <w:rPr>
          <w:rFonts w:ascii="Times New Roman" w:eastAsia="Times New Roman" w:hAnsi="Times New Roman" w:cs="Times New Roman"/>
          <w:sz w:val="28"/>
          <w:szCs w:val="28"/>
          <w:lang w:eastAsia="ru-RU"/>
        </w:rPr>
        <w:lastRenderedPageBreak/>
        <w:t>поверхности Земли была бы на 30</w:t>
      </w:r>
      <w:proofErr w:type="gramStart"/>
      <w:r w:rsidRPr="006A6BC1">
        <w:rPr>
          <w:rFonts w:ascii="Times New Roman" w:eastAsia="Times New Roman" w:hAnsi="Times New Roman" w:cs="Times New Roman"/>
          <w:sz w:val="28"/>
          <w:szCs w:val="28"/>
          <w:lang w:eastAsia="ru-RU"/>
        </w:rPr>
        <w:t>°С</w:t>
      </w:r>
      <w:proofErr w:type="gramEnd"/>
      <w:r w:rsidRPr="006A6BC1">
        <w:rPr>
          <w:rFonts w:ascii="Times New Roman" w:eastAsia="Times New Roman" w:hAnsi="Times New Roman" w:cs="Times New Roman"/>
          <w:sz w:val="28"/>
          <w:szCs w:val="28"/>
          <w:lang w:eastAsia="ru-RU"/>
        </w:rPr>
        <w:t xml:space="preserve"> меньше, т.е. не +14° С, как сейчас, а -17° С.</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Естественный парниковый эффект ничем не грозит ни Земле, ни человечеству, поскольку общее количество парниковых газов поддерживалось на одном уровне за счет круговорота природы, более того, ему мы обязаны жизнью.</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Но увеличение в атмосфере концентрации парниковых газов приводит к усилению парникового эффекта и нарушению теплового баланса Земли. Именно это и произошло в последние два столетия развития цивилизации. Угольные электростанции, автомобильные выхлопы, заводские трубы и другие созданные человечеством источники загрязнения выбрасывают в атмосферу около 22 миллиардов тонн парниковых газов в год.</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b/>
          <w:bCs/>
          <w:sz w:val="28"/>
          <w:szCs w:val="28"/>
          <w:lang w:eastAsia="ru-RU"/>
        </w:rPr>
        <w:t>8) Виды теплообмена в атмосфере. Теплопроводность. Конвекция и адвекция.</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b/>
          <w:bCs/>
          <w:sz w:val="28"/>
          <w:szCs w:val="28"/>
          <w:u w:val="single"/>
          <w:lang w:eastAsia="ru-RU"/>
        </w:rPr>
        <w:t>Виды теплообмена:</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b/>
          <w:bCs/>
          <w:sz w:val="28"/>
          <w:szCs w:val="28"/>
          <w:lang w:eastAsia="ru-RU"/>
        </w:rPr>
        <w:t>Тепловое излучение</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 xml:space="preserve">Тепловое излучение представляет собой процесс выделения тепловой энергии при помощи электромагнитных волн. На этом принципе основана работа многих отопительных систем, включая обычные батареи. К примеру, человек, подойдя близко к русской печи, ощущает жар. Это и есть тепловое излучение. В качестве примера также можно привести нагретый за день солнцем пляжный песок, который продолжает отдавать свое тепло атмосфере даже вечером. Именно поэтому в ночное время суток на пляже </w:t>
      </w:r>
      <w:proofErr w:type="gramStart"/>
      <w:r w:rsidRPr="006A6BC1">
        <w:rPr>
          <w:rFonts w:ascii="Times New Roman" w:eastAsia="Times New Roman" w:hAnsi="Times New Roman" w:cs="Times New Roman"/>
          <w:sz w:val="28"/>
          <w:szCs w:val="28"/>
          <w:lang w:eastAsia="ru-RU"/>
        </w:rPr>
        <w:t>бывает</w:t>
      </w:r>
      <w:proofErr w:type="gramEnd"/>
      <w:r w:rsidRPr="006A6BC1">
        <w:rPr>
          <w:rFonts w:ascii="Times New Roman" w:eastAsia="Times New Roman" w:hAnsi="Times New Roman" w:cs="Times New Roman"/>
          <w:sz w:val="28"/>
          <w:szCs w:val="28"/>
          <w:lang w:eastAsia="ru-RU"/>
        </w:rPr>
        <w:t xml:space="preserve"> гораздо теплее, чем, к примеру, в парке, где из-за обилия деревьев и кустарников, создающих тень, земля не успевает прогреться настолько, чтобы длительное время отдавать тепло воздуху.</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Преимуществом теплового излучения является то, что ему не нужен теплоноситель для передачи энергии от источника к потребителю. Тепло попросту излучается в атмосферу, достигая предметов, которые находятся на расстоянии нескольких метров от источника, нагревая их. К достоинствам теплового излучения также можно отнести и то, что лишь незначительная его часть поглощается предметами - оно отражается от их поверхности и, таким образом, позволяет нагревать все поверхности в радиусе нескольких метров.</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b/>
          <w:bCs/>
          <w:sz w:val="28"/>
          <w:szCs w:val="28"/>
          <w:lang w:eastAsia="ru-RU"/>
        </w:rPr>
        <w:t>Конвекция</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lastRenderedPageBreak/>
        <w:t>Конвекция представляет собой процесс переноса теплоты в жидкостях или газах путем перемешивания самого вещества. При естественной конвекции нижние слои вещества нагреваются, становятся легче и всплывают, а верхние слои, наоборот, остывают, становятся тяжелее и погружаются вниз, после чего процесс повторяется снова и снова.</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 xml:space="preserve">Подобное явление происходит и с металлами. Возьмем, к примеру, металлический прут длиной 1 м, опустим его в холодную воду, оставив на поверхности около 10 см. Если нагреть </w:t>
      </w:r>
      <w:proofErr w:type="gramStart"/>
      <w:r w:rsidRPr="006A6BC1">
        <w:rPr>
          <w:rFonts w:ascii="Times New Roman" w:eastAsia="Times New Roman" w:hAnsi="Times New Roman" w:cs="Times New Roman"/>
          <w:sz w:val="28"/>
          <w:szCs w:val="28"/>
          <w:lang w:eastAsia="ru-RU"/>
        </w:rPr>
        <w:t>горелкой</w:t>
      </w:r>
      <w:proofErr w:type="gramEnd"/>
      <w:r w:rsidRPr="006A6BC1">
        <w:rPr>
          <w:rFonts w:ascii="Times New Roman" w:eastAsia="Times New Roman" w:hAnsi="Times New Roman" w:cs="Times New Roman"/>
          <w:sz w:val="28"/>
          <w:szCs w:val="28"/>
          <w:lang w:eastAsia="ru-RU"/>
        </w:rPr>
        <w:t xml:space="preserve"> оставшуюся над водой часть прута, внутри прута возникнет невидимое глазу явление конвекции, при котором температура горелки и холодной воды замещают друг друга. В отопительных системах HEAT PLUS в качестве посредника, который передает тепло от источника к потребителю, выступает воздух. Контактируя с теплыми полами, он нагревается, поднимается вверх, а на его место опускается холодный воздух.</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b/>
          <w:bCs/>
          <w:sz w:val="28"/>
          <w:szCs w:val="28"/>
          <w:lang w:eastAsia="ru-RU"/>
        </w:rPr>
        <w:t>Теплопроводность</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Теплопроводность – это способность переноса тепла от горячих частей предмета к холодным. Когда физические тела одной системы находятся при разной температуре, то происходит передача тепловой энергии, или теплопередача от одного тела к другому до наступления термодинамического равновесия. Самопроизвольная передача тепла означает скорость движения тепла внутри физического тела. Отопительные системы HEAT PLUS имеют высокое значение теплопроводности.</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sz w:val="28"/>
          <w:szCs w:val="28"/>
          <w:lang w:eastAsia="ru-RU"/>
        </w:rPr>
        <w:t>Благодаря физическим свойствам карбона вырабатываемая тепловая энергия практически без потерь передается на поверхность пола, создавая в помещении комфортную и уютную атмосферу.</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b/>
          <w:bCs/>
          <w:sz w:val="28"/>
          <w:szCs w:val="28"/>
          <w:lang w:eastAsia="ru-RU"/>
        </w:rPr>
        <w:t>Теплопроводность</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i/>
          <w:iCs/>
          <w:sz w:val="28"/>
          <w:szCs w:val="28"/>
          <w:lang w:eastAsia="ru-RU"/>
        </w:rPr>
        <w:t>Теплопроводность</w:t>
      </w:r>
      <w:r w:rsidRPr="006A6BC1">
        <w:rPr>
          <w:rFonts w:ascii="Times New Roman" w:eastAsia="Times New Roman" w:hAnsi="Times New Roman" w:cs="Times New Roman"/>
          <w:sz w:val="28"/>
          <w:szCs w:val="28"/>
          <w:lang w:eastAsia="ru-RU"/>
        </w:rPr>
        <w:t> — это процесс переноса внутренней энергии от более нагретых частей тела (или тел) к менее нагретым частям (или телам), осуществляемый хаотически движущимися частицами тела (атомами, молекулами, электронами и т. п.). Такой теплообмен может происходить в любых телах с неоднородным распределением температур, но механизм переноса теплоты будет зависеть от агрегатного состояния вещества.</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b/>
          <w:bCs/>
          <w:sz w:val="28"/>
          <w:szCs w:val="28"/>
          <w:lang w:eastAsia="ru-RU"/>
        </w:rPr>
        <w:t>Конвекция и адвекция</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i/>
          <w:iCs/>
          <w:sz w:val="28"/>
          <w:szCs w:val="28"/>
          <w:lang w:eastAsia="ru-RU"/>
        </w:rPr>
        <w:t>Конвекция</w:t>
      </w:r>
      <w:r w:rsidRPr="006A6BC1">
        <w:rPr>
          <w:rFonts w:ascii="Times New Roman" w:eastAsia="Times New Roman" w:hAnsi="Times New Roman" w:cs="Times New Roman"/>
          <w:sz w:val="28"/>
          <w:szCs w:val="28"/>
          <w:lang w:eastAsia="ru-RU"/>
        </w:rPr>
        <w:t xml:space="preserve"> — явление переноса теплоты в жидкостях или газах, или сыпучих средах потоками вещества. Существует т. н. естественная конвекция, которая возникает в веществе самопроизвольно при его неравномерном нагревании в поле тяготения. При такой конвекции </w:t>
      </w:r>
      <w:r w:rsidRPr="006A6BC1">
        <w:rPr>
          <w:rFonts w:ascii="Times New Roman" w:eastAsia="Times New Roman" w:hAnsi="Times New Roman" w:cs="Times New Roman"/>
          <w:sz w:val="28"/>
          <w:szCs w:val="28"/>
          <w:lang w:eastAsia="ru-RU"/>
        </w:rPr>
        <w:lastRenderedPageBreak/>
        <w:t xml:space="preserve">нижние слои вещества нагреваются, становятся легче и всплывают, а верхние слои, наоборот, остывают, становятся тяжелее и опускаются вниз, после чего процесс повторяется снова и снова. При некоторых условиях процесс перемешивания </w:t>
      </w:r>
      <w:proofErr w:type="spellStart"/>
      <w:r w:rsidRPr="006A6BC1">
        <w:rPr>
          <w:rFonts w:ascii="Times New Roman" w:eastAsia="Times New Roman" w:hAnsi="Times New Roman" w:cs="Times New Roman"/>
          <w:sz w:val="28"/>
          <w:szCs w:val="28"/>
          <w:lang w:eastAsia="ru-RU"/>
        </w:rPr>
        <w:t>самоорганизуется</w:t>
      </w:r>
      <w:proofErr w:type="spellEnd"/>
      <w:r w:rsidRPr="006A6BC1">
        <w:rPr>
          <w:rFonts w:ascii="Times New Roman" w:eastAsia="Times New Roman" w:hAnsi="Times New Roman" w:cs="Times New Roman"/>
          <w:sz w:val="28"/>
          <w:szCs w:val="28"/>
          <w:lang w:eastAsia="ru-RU"/>
        </w:rPr>
        <w:t xml:space="preserve"> в структуру отдельных вихрей и получается более или менее правильная решётка из конвекционных ячеек.</w:t>
      </w:r>
    </w:p>
    <w:p w:rsidR="006A6BC1" w:rsidRPr="006A6BC1" w:rsidRDefault="006A6BC1" w:rsidP="006A6BC1">
      <w:pPr>
        <w:shd w:val="clear" w:color="auto" w:fill="FFFFFF"/>
        <w:spacing w:before="100" w:beforeAutospacing="1" w:after="100" w:afterAutospacing="1" w:line="240" w:lineRule="auto"/>
        <w:ind w:left="230" w:right="230"/>
        <w:jc w:val="both"/>
        <w:rPr>
          <w:rFonts w:ascii="Times New Roman" w:eastAsia="Times New Roman" w:hAnsi="Times New Roman" w:cs="Times New Roman"/>
          <w:sz w:val="28"/>
          <w:szCs w:val="28"/>
          <w:lang w:eastAsia="ru-RU"/>
        </w:rPr>
      </w:pPr>
      <w:r w:rsidRPr="006A6BC1">
        <w:rPr>
          <w:rFonts w:ascii="Times New Roman" w:eastAsia="Times New Roman" w:hAnsi="Times New Roman" w:cs="Times New Roman"/>
          <w:i/>
          <w:iCs/>
          <w:sz w:val="28"/>
          <w:szCs w:val="28"/>
          <w:lang w:eastAsia="ru-RU"/>
        </w:rPr>
        <w:t>Адвекция</w:t>
      </w:r>
      <w:r w:rsidRPr="006A6BC1">
        <w:rPr>
          <w:rFonts w:ascii="Times New Roman" w:eastAsia="Times New Roman" w:hAnsi="Times New Roman" w:cs="Times New Roman"/>
          <w:sz w:val="28"/>
          <w:szCs w:val="28"/>
          <w:lang w:eastAsia="ru-RU"/>
        </w:rPr>
        <w:t> — в метеорологии перемещение воздуха в горизонтальном направлении и перенос вместе с ним его свойств: температуры, влажности и других. В этом смысле говорят, например, об адвекции тепла и холода. Адвекция холодных и тёплых, сухих и влажных воздушных масс играет важную роль в метеорологических процессах и тем самым влияет на состояние погоды.</w:t>
      </w:r>
    </w:p>
    <w:p w:rsidR="00CF1EAF" w:rsidRPr="006A6BC1" w:rsidRDefault="00CF1EAF" w:rsidP="006A6BC1">
      <w:pPr>
        <w:jc w:val="both"/>
        <w:rPr>
          <w:rFonts w:ascii="Times New Roman" w:hAnsi="Times New Roman" w:cs="Times New Roman"/>
          <w:sz w:val="28"/>
          <w:szCs w:val="28"/>
        </w:rPr>
      </w:pPr>
    </w:p>
    <w:sectPr w:rsidR="00CF1EAF" w:rsidRPr="006A6BC1" w:rsidSect="00CF1E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6A6BC1"/>
    <w:rsid w:val="006A6BC1"/>
    <w:rsid w:val="00CF1E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EAF"/>
  </w:style>
  <w:style w:type="paragraph" w:styleId="1">
    <w:name w:val="heading 1"/>
    <w:basedOn w:val="a"/>
    <w:link w:val="10"/>
    <w:uiPriority w:val="9"/>
    <w:qFormat/>
    <w:rsid w:val="006A6BC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A6BC1"/>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6A6BC1"/>
    <w:rPr>
      <w:color w:val="0000FF"/>
      <w:u w:val="single"/>
    </w:rPr>
  </w:style>
  <w:style w:type="character" w:customStyle="1" w:styleId="currentmob">
    <w:name w:val="currentmob"/>
    <w:basedOn w:val="a0"/>
    <w:rsid w:val="006A6BC1"/>
  </w:style>
  <w:style w:type="paragraph" w:styleId="a4">
    <w:name w:val="Normal (Web)"/>
    <w:basedOn w:val="a"/>
    <w:uiPriority w:val="99"/>
    <w:semiHidden/>
    <w:unhideWhenUsed/>
    <w:rsid w:val="006A6BC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6A6BC1"/>
    <w:rPr>
      <w:b/>
      <w:bCs/>
    </w:rPr>
  </w:style>
  <w:style w:type="paragraph" w:styleId="a6">
    <w:name w:val="Balloon Text"/>
    <w:basedOn w:val="a"/>
    <w:link w:val="a7"/>
    <w:uiPriority w:val="99"/>
    <w:semiHidden/>
    <w:unhideWhenUsed/>
    <w:rsid w:val="006A6BC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A6BC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88307855">
      <w:bodyDiv w:val="1"/>
      <w:marLeft w:val="0"/>
      <w:marRight w:val="0"/>
      <w:marTop w:val="0"/>
      <w:marBottom w:val="0"/>
      <w:divBdr>
        <w:top w:val="none" w:sz="0" w:space="0" w:color="auto"/>
        <w:left w:val="none" w:sz="0" w:space="0" w:color="auto"/>
        <w:bottom w:val="none" w:sz="0" w:space="0" w:color="auto"/>
        <w:right w:val="none" w:sz="0" w:space="0" w:color="auto"/>
      </w:divBdr>
      <w:divsChild>
        <w:div w:id="709233247">
          <w:marLeft w:val="0"/>
          <w:marRight w:val="0"/>
          <w:marTop w:val="0"/>
          <w:marBottom w:val="0"/>
          <w:divBdr>
            <w:top w:val="none" w:sz="0" w:space="0" w:color="auto"/>
            <w:left w:val="none" w:sz="0" w:space="0" w:color="auto"/>
            <w:bottom w:val="none" w:sz="0" w:space="0" w:color="auto"/>
            <w:right w:val="none" w:sz="0" w:space="0" w:color="auto"/>
          </w:divBdr>
        </w:div>
        <w:div w:id="19260700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1776</Words>
  <Characters>10126</Characters>
  <Application>Microsoft Office Word</Application>
  <DocSecurity>0</DocSecurity>
  <Lines>84</Lines>
  <Paragraphs>23</Paragraphs>
  <ScaleCrop>false</ScaleCrop>
  <Company/>
  <LinksUpToDate>false</LinksUpToDate>
  <CharactersWithSpaces>11879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2</cp:revision>
  <dcterms:created xsi:type="dcterms:W3CDTF">2021-02-24T23:10:00Z</dcterms:created>
  <dcterms:modified xsi:type="dcterms:W3CDTF">2021-02-24T23:15:00Z</dcterms:modified>
</cp:coreProperties>
</file>